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75" w:rsidRPr="00257DD4" w:rsidRDefault="00146B75" w:rsidP="00146B75">
      <w:pPr>
        <w:spacing w:after="0" w:line="240" w:lineRule="auto"/>
        <w:ind w:left="6372" w:firstLine="708"/>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MODELLO 2 </w:t>
      </w:r>
    </w:p>
    <w:p w:rsidR="00146B75" w:rsidRPr="00257DD4" w:rsidRDefault="00146B75" w:rsidP="00146B75">
      <w:pPr>
        <w:spacing w:after="0" w:line="240" w:lineRule="auto"/>
        <w:ind w:left="6372" w:firstLine="708"/>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ALLEGATO 8</w:t>
      </w:r>
    </w:p>
    <w:p w:rsidR="00146B75" w:rsidRPr="00257DD4" w:rsidRDefault="00146B75" w:rsidP="00146B75">
      <w:pPr>
        <w:spacing w:after="0" w:line="240" w:lineRule="auto"/>
        <w:jc w:val="both"/>
        <w:rPr>
          <w:rFonts w:ascii="Times New Roman" w:eastAsia="Times New Roman" w:hAnsi="Times New Roman" w:cs="Times New Roman"/>
          <w:color w:val="0000FF"/>
          <w:sz w:val="18"/>
          <w:szCs w:val="18"/>
          <w:u w:val="single"/>
          <w:lang w:eastAsia="it-IT"/>
        </w:rPr>
      </w:pPr>
    </w:p>
    <w:p w:rsidR="00146B75" w:rsidRPr="00257DD4" w:rsidRDefault="00146B75" w:rsidP="00146B75">
      <w:pPr>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Spett. Le </w:t>
      </w:r>
    </w:p>
    <w:p w:rsidR="00146B75" w:rsidRPr="00257DD4" w:rsidRDefault="00146B75" w:rsidP="00146B75">
      <w:pPr>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Le Assicurazioni di Roma </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Mutua Assicuratrice Romana</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Viale delle Mura Portuensi n. 33</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00153 Roma</w:t>
      </w: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Avviso Pubblico per l’alienazione dell’Unità Immobiliare ad uso commerciale unitamente ad un Posto Auto siti rispettivamente in Roma Via Ennio Quirino Visconti n. 88 e n. 86.</w:t>
      </w:r>
    </w:p>
    <w:p w:rsidR="00146B75" w:rsidRPr="00257DD4" w:rsidRDefault="00146B75" w:rsidP="00146B75">
      <w:pPr>
        <w:tabs>
          <w:tab w:val="left" w:pos="448"/>
        </w:tabs>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    “Lotto unico”</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p>
    <w:p w:rsidR="00146B75" w:rsidRPr="00257DD4" w:rsidRDefault="00146B75" w:rsidP="00146B75">
      <w:pPr>
        <w:spacing w:after="0" w:line="240" w:lineRule="auto"/>
        <w:rPr>
          <w:rFonts w:ascii="Times New Roman" w:eastAsia="Times New Roman" w:hAnsi="Times New Roman" w:cs="Times New Roman"/>
          <w:sz w:val="18"/>
          <w:szCs w:val="18"/>
          <w:lang w:eastAsia="it-IT"/>
        </w:rPr>
      </w:pP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Domanda di partecipazione </w:t>
      </w: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(Società- Enti - Associazioni)</w:t>
      </w: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Il/la sottoscritto/a__________________________________________________</w:t>
      </w:r>
      <w:r>
        <w:rPr>
          <w:rFonts w:ascii="Times New Roman" w:eastAsia="Times New Roman" w:hAnsi="Times New Roman" w:cs="Times New Roman"/>
          <w:sz w:val="18"/>
          <w:szCs w:val="18"/>
          <w:lang w:eastAsia="it-IT"/>
        </w:rPr>
        <w:t>______________________________</w:t>
      </w:r>
      <w:r w:rsidR="00120A1F">
        <w:rPr>
          <w:rFonts w:ascii="Times New Roman" w:eastAsia="Times New Roman" w:hAnsi="Times New Roman" w:cs="Times New Roman"/>
          <w:sz w:val="18"/>
          <w:szCs w:val="18"/>
          <w:lang w:eastAsia="it-IT"/>
        </w:rPr>
        <w:t>______________</w:t>
      </w:r>
      <w:r w:rsidRPr="00257DD4">
        <w:rPr>
          <w:rFonts w:ascii="Times New Roman" w:eastAsia="Times New Roman" w:hAnsi="Times New Roman" w:cs="Times New Roman"/>
          <w:sz w:val="18"/>
          <w:szCs w:val="18"/>
          <w:lang w:eastAsia="it-IT"/>
        </w:rPr>
        <w:t>,</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nato/a __a ____________________________ il ___________________________</w:t>
      </w:r>
      <w:r>
        <w:rPr>
          <w:rFonts w:ascii="Times New Roman" w:eastAsia="Times New Roman" w:hAnsi="Times New Roman" w:cs="Times New Roman"/>
          <w:sz w:val="18"/>
          <w:szCs w:val="18"/>
          <w:lang w:eastAsia="it-IT"/>
        </w:rPr>
        <w:t>_______________________</w:t>
      </w:r>
      <w:r w:rsidR="00120A1F">
        <w:rPr>
          <w:rFonts w:ascii="Times New Roman" w:eastAsia="Times New Roman" w:hAnsi="Times New Roman" w:cs="Times New Roman"/>
          <w:sz w:val="18"/>
          <w:szCs w:val="18"/>
          <w:lang w:eastAsia="it-IT"/>
        </w:rPr>
        <w:t>___________________</w:t>
      </w:r>
      <w:r w:rsidRPr="00257DD4">
        <w:rPr>
          <w:rFonts w:ascii="Times New Roman" w:eastAsia="Times New Roman" w:hAnsi="Times New Roman" w:cs="Times New Roman"/>
          <w:sz w:val="18"/>
          <w:szCs w:val="18"/>
          <w:lang w:eastAsia="it-IT"/>
        </w:rPr>
        <w:t>,</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residente in______________________(</w:t>
      </w:r>
      <w:proofErr w:type="spellStart"/>
      <w:r w:rsidRPr="00257DD4">
        <w:rPr>
          <w:rFonts w:ascii="Times New Roman" w:eastAsia="Times New Roman" w:hAnsi="Times New Roman" w:cs="Times New Roman"/>
          <w:sz w:val="18"/>
          <w:szCs w:val="18"/>
          <w:lang w:eastAsia="it-IT"/>
        </w:rPr>
        <w:t>Prov</w:t>
      </w:r>
      <w:proofErr w:type="spellEnd"/>
      <w:r w:rsidRPr="00257DD4">
        <w:rPr>
          <w:rFonts w:ascii="Times New Roman" w:eastAsia="Times New Roman" w:hAnsi="Times New Roman" w:cs="Times New Roman"/>
          <w:sz w:val="18"/>
          <w:szCs w:val="18"/>
          <w:lang w:eastAsia="it-IT"/>
        </w:rPr>
        <w:t>___), Via ______________________</w:t>
      </w:r>
      <w:r>
        <w:rPr>
          <w:rFonts w:ascii="Times New Roman" w:eastAsia="Times New Roman" w:hAnsi="Times New Roman" w:cs="Times New Roman"/>
          <w:sz w:val="18"/>
          <w:szCs w:val="18"/>
          <w:lang w:eastAsia="it-IT"/>
        </w:rPr>
        <w:t>________________________</w:t>
      </w:r>
      <w:r w:rsidR="00120A1F">
        <w:rPr>
          <w:rFonts w:ascii="Times New Roman" w:eastAsia="Times New Roman" w:hAnsi="Times New Roman" w:cs="Times New Roman"/>
          <w:sz w:val="18"/>
          <w:szCs w:val="18"/>
          <w:lang w:eastAsia="it-IT"/>
        </w:rPr>
        <w:t>__________________</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______________________n_____, Codice Fiscale_________________________</w:t>
      </w:r>
      <w:r>
        <w:rPr>
          <w:rFonts w:ascii="Times New Roman" w:eastAsia="Times New Roman" w:hAnsi="Times New Roman" w:cs="Times New Roman"/>
          <w:sz w:val="18"/>
          <w:szCs w:val="18"/>
          <w:lang w:eastAsia="it-IT"/>
        </w:rPr>
        <w:t>________________________</w:t>
      </w:r>
      <w:r w:rsidR="00120A1F">
        <w:rPr>
          <w:rFonts w:ascii="Times New Roman" w:eastAsia="Times New Roman" w:hAnsi="Times New Roman" w:cs="Times New Roman"/>
          <w:sz w:val="18"/>
          <w:szCs w:val="18"/>
          <w:lang w:eastAsia="it-IT"/>
        </w:rPr>
        <w:t>__________________</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in qualità di legale rappresentante della società/ente/associazione _____________</w:t>
      </w:r>
      <w:r>
        <w:rPr>
          <w:rFonts w:ascii="Times New Roman" w:eastAsia="Times New Roman" w:hAnsi="Times New Roman" w:cs="Times New Roman"/>
          <w:sz w:val="18"/>
          <w:szCs w:val="18"/>
          <w:lang w:eastAsia="it-IT"/>
        </w:rPr>
        <w:t>________________________</w:t>
      </w:r>
      <w:r w:rsidR="00120A1F">
        <w:rPr>
          <w:rFonts w:ascii="Times New Roman" w:eastAsia="Times New Roman" w:hAnsi="Times New Roman" w:cs="Times New Roman"/>
          <w:sz w:val="18"/>
          <w:szCs w:val="18"/>
          <w:lang w:eastAsia="it-IT"/>
        </w:rPr>
        <w:t>__________________</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__________________________________________________________________</w:t>
      </w:r>
      <w:r>
        <w:rPr>
          <w:rFonts w:ascii="Times New Roman" w:eastAsia="Times New Roman" w:hAnsi="Times New Roman" w:cs="Times New Roman"/>
          <w:sz w:val="18"/>
          <w:szCs w:val="18"/>
          <w:lang w:eastAsia="it-IT"/>
        </w:rPr>
        <w:t>________________________</w:t>
      </w:r>
      <w:r w:rsidR="00120A1F">
        <w:rPr>
          <w:rFonts w:ascii="Times New Roman" w:eastAsia="Times New Roman" w:hAnsi="Times New Roman" w:cs="Times New Roman"/>
          <w:sz w:val="18"/>
          <w:szCs w:val="18"/>
          <w:lang w:eastAsia="it-IT"/>
        </w:rPr>
        <w:t>_________________</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con sede in_______________________(</w:t>
      </w:r>
      <w:proofErr w:type="spellStart"/>
      <w:r w:rsidRPr="00257DD4">
        <w:rPr>
          <w:rFonts w:ascii="Times New Roman" w:eastAsia="Times New Roman" w:hAnsi="Times New Roman" w:cs="Times New Roman"/>
          <w:sz w:val="18"/>
          <w:szCs w:val="18"/>
          <w:lang w:eastAsia="it-IT"/>
        </w:rPr>
        <w:t>Prov</w:t>
      </w:r>
      <w:proofErr w:type="spellEnd"/>
      <w:r w:rsidRPr="00257DD4">
        <w:rPr>
          <w:rFonts w:ascii="Times New Roman" w:eastAsia="Times New Roman" w:hAnsi="Times New Roman" w:cs="Times New Roman"/>
          <w:sz w:val="18"/>
          <w:szCs w:val="18"/>
          <w:lang w:eastAsia="it-IT"/>
        </w:rPr>
        <w:t>_____), Via __________________</w:t>
      </w:r>
      <w:r>
        <w:rPr>
          <w:rFonts w:ascii="Times New Roman" w:eastAsia="Times New Roman" w:hAnsi="Times New Roman" w:cs="Times New Roman"/>
          <w:sz w:val="18"/>
          <w:szCs w:val="18"/>
          <w:lang w:eastAsia="it-IT"/>
        </w:rPr>
        <w:t>_________________________</w:t>
      </w:r>
      <w:r w:rsidR="00120A1F">
        <w:rPr>
          <w:rFonts w:ascii="Times New Roman" w:eastAsia="Times New Roman" w:hAnsi="Times New Roman" w:cs="Times New Roman"/>
          <w:sz w:val="18"/>
          <w:szCs w:val="18"/>
          <w:lang w:eastAsia="it-IT"/>
        </w:rPr>
        <w:t>__________________</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n._______, Codice Fiscale____________________________________________</w:t>
      </w:r>
      <w:r>
        <w:rPr>
          <w:rFonts w:ascii="Times New Roman" w:eastAsia="Times New Roman" w:hAnsi="Times New Roman" w:cs="Times New Roman"/>
          <w:sz w:val="18"/>
          <w:szCs w:val="18"/>
          <w:lang w:eastAsia="it-IT"/>
        </w:rPr>
        <w:t>________________________</w:t>
      </w:r>
      <w:r w:rsidR="00120A1F">
        <w:rPr>
          <w:rFonts w:ascii="Times New Roman" w:eastAsia="Times New Roman" w:hAnsi="Times New Roman" w:cs="Times New Roman"/>
          <w:sz w:val="18"/>
          <w:szCs w:val="18"/>
          <w:lang w:eastAsia="it-IT"/>
        </w:rPr>
        <w:t>__________________</w:t>
      </w:r>
      <w:r w:rsidRPr="00257DD4">
        <w:rPr>
          <w:rFonts w:ascii="Times New Roman" w:eastAsia="Times New Roman" w:hAnsi="Times New Roman" w:cs="Times New Roman"/>
          <w:sz w:val="18"/>
          <w:szCs w:val="18"/>
          <w:lang w:eastAsia="it-IT"/>
        </w:rPr>
        <w:t>,</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Partita Iva _________________________________, Telefono________________</w:t>
      </w:r>
      <w:r>
        <w:rPr>
          <w:rFonts w:ascii="Times New Roman" w:eastAsia="Times New Roman" w:hAnsi="Times New Roman" w:cs="Times New Roman"/>
          <w:sz w:val="18"/>
          <w:szCs w:val="18"/>
          <w:lang w:eastAsia="it-IT"/>
        </w:rPr>
        <w:t>________________________</w:t>
      </w:r>
      <w:r w:rsidR="00120A1F">
        <w:rPr>
          <w:rFonts w:ascii="Times New Roman" w:eastAsia="Times New Roman" w:hAnsi="Times New Roman" w:cs="Times New Roman"/>
          <w:sz w:val="18"/>
          <w:szCs w:val="18"/>
          <w:lang w:eastAsia="it-IT"/>
        </w:rPr>
        <w:t>_________________</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fax_____________ ,e –mail___________________________________________</w:t>
      </w:r>
      <w:r>
        <w:rPr>
          <w:rFonts w:ascii="Times New Roman" w:eastAsia="Times New Roman" w:hAnsi="Times New Roman" w:cs="Times New Roman"/>
          <w:sz w:val="18"/>
          <w:szCs w:val="18"/>
          <w:lang w:eastAsia="it-IT"/>
        </w:rPr>
        <w:t>________________________</w:t>
      </w:r>
      <w:r w:rsidR="00120A1F">
        <w:rPr>
          <w:rFonts w:ascii="Times New Roman" w:eastAsia="Times New Roman" w:hAnsi="Times New Roman" w:cs="Times New Roman"/>
          <w:sz w:val="18"/>
          <w:szCs w:val="18"/>
          <w:lang w:eastAsia="it-IT"/>
        </w:rPr>
        <w:t>__________________</w:t>
      </w:r>
      <w:r w:rsidRPr="00257DD4">
        <w:rPr>
          <w:rFonts w:ascii="Times New Roman" w:eastAsia="Times New Roman" w:hAnsi="Times New Roman" w:cs="Times New Roman"/>
          <w:sz w:val="18"/>
          <w:szCs w:val="18"/>
          <w:lang w:eastAsia="it-IT"/>
        </w:rPr>
        <w:t>,</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PEC______________________________________________________________</w:t>
      </w:r>
      <w:r>
        <w:rPr>
          <w:rFonts w:ascii="Times New Roman" w:eastAsia="Times New Roman" w:hAnsi="Times New Roman" w:cs="Times New Roman"/>
          <w:sz w:val="18"/>
          <w:szCs w:val="18"/>
          <w:lang w:eastAsia="it-IT"/>
        </w:rPr>
        <w:t>________________________</w:t>
      </w:r>
      <w:r w:rsidR="00120A1F">
        <w:rPr>
          <w:rFonts w:ascii="Times New Roman" w:eastAsia="Times New Roman" w:hAnsi="Times New Roman" w:cs="Times New Roman"/>
          <w:sz w:val="18"/>
          <w:szCs w:val="18"/>
          <w:lang w:eastAsia="it-IT"/>
        </w:rPr>
        <w:t>__________________</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CHIEDE</w:t>
      </w:r>
    </w:p>
    <w:p w:rsidR="00146B75" w:rsidRPr="00257DD4" w:rsidRDefault="00146B75" w:rsidP="00146B75">
      <w:pPr>
        <w:spacing w:after="0" w:line="240" w:lineRule="auto"/>
        <w:rPr>
          <w:rFonts w:ascii="Times New Roman" w:eastAsia="Times New Roman" w:hAnsi="Times New Roman" w:cs="Times New Roman"/>
          <w:sz w:val="18"/>
          <w:szCs w:val="18"/>
          <w:lang w:eastAsia="it-IT"/>
        </w:rPr>
      </w:pPr>
    </w:p>
    <w:p w:rsidR="00146B75" w:rsidRPr="00257DD4" w:rsidRDefault="00146B75" w:rsidP="00146B75">
      <w:pPr>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essere ammesso a partecipare alla gara in oggetto ed a tal fine, ai sensi degli articoli 46,47 e 48 del D.P.R. 28 dicembre 2000 n. 445, consapevole delle sanzioni penali previste dall’articolo 76 del medesimo decreto, per le ipotesi di falsità in atti e dichiarazioni mendaci ivi indicate</w:t>
      </w: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DICHIARA</w:t>
      </w:r>
    </w:p>
    <w:p w:rsidR="00146B75" w:rsidRPr="00257DD4" w:rsidRDefault="00146B75" w:rsidP="00146B75">
      <w:pPr>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 </w:t>
      </w:r>
    </w:p>
    <w:p w:rsidR="00146B75" w:rsidRPr="00257DD4" w:rsidRDefault="00146B75" w:rsidP="00146B75">
      <w:pPr>
        <w:spacing w:after="0" w:line="240" w:lineRule="auto"/>
        <w:jc w:val="both"/>
        <w:rPr>
          <w:rFonts w:ascii="Times New Roman" w:eastAsia="Times New Roman" w:hAnsi="Times New Roman" w:cs="Times New Roman"/>
          <w:sz w:val="18"/>
          <w:szCs w:val="18"/>
          <w:lang w:eastAsia="it-IT"/>
        </w:rPr>
      </w:pPr>
    </w:p>
    <w:p w:rsidR="00146B75" w:rsidRPr="0080205A" w:rsidRDefault="00146B75" w:rsidP="00146B75">
      <w:pPr>
        <w:pStyle w:val="Paragrafoelenco"/>
        <w:numPr>
          <w:ilvl w:val="0"/>
          <w:numId w:val="3"/>
        </w:numPr>
        <w:spacing w:after="0" w:line="240" w:lineRule="auto"/>
        <w:jc w:val="both"/>
        <w:rPr>
          <w:rFonts w:ascii="Times New Roman" w:eastAsia="Times New Roman" w:hAnsi="Times New Roman" w:cs="Times New Roman"/>
          <w:sz w:val="18"/>
          <w:szCs w:val="18"/>
          <w:lang w:eastAsia="it-IT"/>
        </w:rPr>
      </w:pPr>
      <w:r w:rsidRPr="0080205A">
        <w:rPr>
          <w:rFonts w:ascii="Times New Roman" w:eastAsia="Times New Roman" w:hAnsi="Times New Roman" w:cs="Times New Roman"/>
          <w:sz w:val="18"/>
          <w:szCs w:val="18"/>
          <w:lang w:eastAsia="it-IT"/>
        </w:rPr>
        <w:t>Di essere interessato all’acquisto dell’unità immobiliare ad uso commerciale unitamente ad un posto auto individuati al “Lotto Unico” del predetto Avviso pubblico;</w:t>
      </w:r>
    </w:p>
    <w:p w:rsidR="00146B75" w:rsidRPr="00257DD4" w:rsidRDefault="00146B75" w:rsidP="00146B75">
      <w:pPr>
        <w:pStyle w:val="Paragrafoelenco"/>
        <w:numPr>
          <w:ilvl w:val="0"/>
          <w:numId w:val="3"/>
        </w:numPr>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aver preso attenta ed integrale visione delle condizioni contenute nel predetto Avviso Pubblico avente ad oggetto l’alienazione dell’unità immobiliare ad uso commerciale unitamente ad un posto auto e di accettare incondizionatamente tutte le norme e le condizioni contenute e/o in esso richiamate;</w:t>
      </w:r>
    </w:p>
    <w:p w:rsidR="00146B75" w:rsidRPr="00257DD4" w:rsidRDefault="00146B75" w:rsidP="00146B75">
      <w:pPr>
        <w:pStyle w:val="Paragrafoelenco"/>
        <w:numPr>
          <w:ilvl w:val="0"/>
          <w:numId w:val="3"/>
        </w:numPr>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 Di essersi recato a visionare l’unità immobiliare ad uso commerciale unitamente ad un posto auto, e di aver preso esatta conoscenza e di accettare integralmente la situazione di fatto e di diritto degli immobili individuati al “Lotto Unico” e di averli giudicati di valore tale da consentire la presentazione dell’offerta;</w:t>
      </w:r>
    </w:p>
    <w:p w:rsidR="00146B75" w:rsidRPr="00257DD4" w:rsidRDefault="00146B75" w:rsidP="00146B75">
      <w:pPr>
        <w:pStyle w:val="Paragrafoelenco"/>
        <w:numPr>
          <w:ilvl w:val="0"/>
          <w:numId w:val="3"/>
        </w:numPr>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Di essere a conoscenza che gli immobili individuati al “Lotto Unico”  del predetto Avviso pubblico sono oggetto di specifici contratti di locazione che andranno a scadere rispettivamente il 01/06/2022 con riferimento all’esercizio commerciale ed il 09/03/20022 con riferimento al posto auto; </w:t>
      </w:r>
    </w:p>
    <w:p w:rsidR="00146B75" w:rsidRPr="00257DD4" w:rsidRDefault="00146B75" w:rsidP="00146B75">
      <w:pPr>
        <w:pStyle w:val="Paragrafoelenco"/>
        <w:numPr>
          <w:ilvl w:val="0"/>
          <w:numId w:val="3"/>
        </w:numPr>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essere a conoscenza delle caratteristiche di destinazione dell’unità immobiliare ad uso commerciale unitamente ad un posto auto;</w:t>
      </w:r>
    </w:p>
    <w:p w:rsidR="00146B75" w:rsidRPr="00257DD4" w:rsidRDefault="00146B75" w:rsidP="00146B75">
      <w:pPr>
        <w:pStyle w:val="Paragrafoelenco"/>
        <w:numPr>
          <w:ilvl w:val="0"/>
          <w:numId w:val="3"/>
        </w:numPr>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aver preso compiutamente visione della Relazione di stima resa dall’Agenzia delle Entrate sull’unità immobiliare ad uso commerciale unitamente ad un posto auto e di essere consapevole di formulare offerta “a corpo” per l’acquisto degli immobili sopra descritti, nonché di essere a conoscenza dello stato di fatto e di diritto in cui essi si trovano, che si accettano senza riserve, con particolare riferimento alla situazione amministrativa, urbanistica, catastale e manutentiva;</w:t>
      </w:r>
    </w:p>
    <w:p w:rsidR="00146B75" w:rsidRPr="00146B75" w:rsidRDefault="00146B75" w:rsidP="00146B75">
      <w:pPr>
        <w:pStyle w:val="Paragrafoelenco"/>
        <w:numPr>
          <w:ilvl w:val="0"/>
          <w:numId w:val="3"/>
        </w:numPr>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aver preso conoscenza e di accettare il fatto che l’aggiudicazione del “Lotto Unico” non produce alcun effetto traslativo e che tale effetto si realizzerà solamente con la stipula del contratto di compravendita con il contestuale p</w:t>
      </w:r>
      <w:r>
        <w:rPr>
          <w:rFonts w:ascii="Times New Roman" w:eastAsia="Times New Roman" w:hAnsi="Times New Roman" w:cs="Times New Roman"/>
          <w:sz w:val="18"/>
          <w:szCs w:val="18"/>
          <w:lang w:eastAsia="it-IT"/>
        </w:rPr>
        <w:t>agamento del prezzo di acquisto</w:t>
      </w:r>
    </w:p>
    <w:p w:rsidR="00146B75" w:rsidRDefault="00146B75" w:rsidP="00146B75">
      <w:pPr>
        <w:spacing w:after="0" w:line="240" w:lineRule="auto"/>
        <w:jc w:val="both"/>
        <w:rPr>
          <w:rFonts w:ascii="Times New Roman" w:eastAsia="Times New Roman" w:hAnsi="Times New Roman" w:cs="Times New Roman"/>
          <w:sz w:val="18"/>
          <w:szCs w:val="18"/>
          <w:lang w:eastAsia="it-IT"/>
        </w:rPr>
      </w:pPr>
    </w:p>
    <w:p w:rsidR="00146B75" w:rsidRPr="0080205A" w:rsidRDefault="00146B75" w:rsidP="00146B75">
      <w:pPr>
        <w:spacing w:after="0" w:line="240" w:lineRule="auto"/>
        <w:jc w:val="both"/>
        <w:rPr>
          <w:rFonts w:ascii="Times New Roman" w:eastAsia="Times New Roman" w:hAnsi="Times New Roman" w:cs="Times New Roman"/>
          <w:sz w:val="18"/>
          <w:szCs w:val="18"/>
          <w:lang w:eastAsia="it-IT"/>
        </w:rPr>
      </w:pPr>
    </w:p>
    <w:p w:rsidR="00146B75" w:rsidRPr="00257DD4" w:rsidRDefault="00146B75" w:rsidP="00146B75">
      <w:pPr>
        <w:pStyle w:val="Paragrafoelenco"/>
        <w:numPr>
          <w:ilvl w:val="0"/>
          <w:numId w:val="3"/>
        </w:numPr>
        <w:spacing w:after="0" w:line="240" w:lineRule="auto"/>
        <w:ind w:left="1069"/>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Di non essere stato sottoposto a fallimento, liquidazione coatta amministrativa, concordato preventivo, fatte salve le disposizioni di cui all’art. 186-bis del R.D. n. 267/1942, modificato dall’art. 33, comma 1 </w:t>
      </w:r>
      <w:proofErr w:type="spellStart"/>
      <w:r w:rsidRPr="00257DD4">
        <w:rPr>
          <w:rFonts w:ascii="Times New Roman" w:eastAsia="Times New Roman" w:hAnsi="Times New Roman" w:cs="Times New Roman"/>
          <w:sz w:val="18"/>
          <w:szCs w:val="18"/>
          <w:lang w:eastAsia="it-IT"/>
        </w:rPr>
        <w:t>lett</w:t>
      </w:r>
      <w:proofErr w:type="spellEnd"/>
      <w:r w:rsidRPr="00257DD4">
        <w:rPr>
          <w:rFonts w:ascii="Times New Roman" w:eastAsia="Times New Roman" w:hAnsi="Times New Roman" w:cs="Times New Roman"/>
          <w:sz w:val="18"/>
          <w:szCs w:val="18"/>
          <w:lang w:eastAsia="it-IT"/>
        </w:rPr>
        <w:t xml:space="preserve">. h), </w:t>
      </w:r>
      <w:proofErr w:type="spellStart"/>
      <w:r w:rsidRPr="00257DD4">
        <w:rPr>
          <w:rFonts w:ascii="Times New Roman" w:eastAsia="Times New Roman" w:hAnsi="Times New Roman" w:cs="Times New Roman"/>
          <w:sz w:val="18"/>
          <w:szCs w:val="18"/>
          <w:lang w:eastAsia="it-IT"/>
        </w:rPr>
        <w:t>d.l.</w:t>
      </w:r>
      <w:proofErr w:type="spellEnd"/>
      <w:r w:rsidRPr="00257DD4">
        <w:rPr>
          <w:rFonts w:ascii="Times New Roman" w:eastAsia="Times New Roman" w:hAnsi="Times New Roman" w:cs="Times New Roman"/>
          <w:sz w:val="18"/>
          <w:szCs w:val="18"/>
          <w:lang w:eastAsia="it-IT"/>
        </w:rPr>
        <w:t xml:space="preserve"> 83/2012;</w:t>
      </w:r>
    </w:p>
    <w:p w:rsidR="00146B75" w:rsidRPr="00257DD4" w:rsidRDefault="00146B75" w:rsidP="00146B75">
      <w:pPr>
        <w:pStyle w:val="Paragrafoelenco"/>
        <w:spacing w:after="0" w:line="240" w:lineRule="auto"/>
        <w:ind w:left="1069"/>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non essere stato sottoposto a procedure concorsuali o a qualunque altra procedura che denoti lo stato di insolvenza o la cessazione dell’attività;</w:t>
      </w:r>
    </w:p>
    <w:p w:rsidR="00146B75" w:rsidRPr="00257DD4" w:rsidRDefault="00146B75" w:rsidP="00146B75">
      <w:pPr>
        <w:pStyle w:val="Paragrafoelenco"/>
        <w:spacing w:after="0" w:line="240" w:lineRule="auto"/>
        <w:ind w:left="1069"/>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Di non essere destinatario di provvedimenti giudiziari che applicano le sanzioni amministrative di cui al </w:t>
      </w:r>
      <w:proofErr w:type="spellStart"/>
      <w:r w:rsidRPr="00257DD4">
        <w:rPr>
          <w:rFonts w:ascii="Times New Roman" w:eastAsia="Times New Roman" w:hAnsi="Times New Roman" w:cs="Times New Roman"/>
          <w:sz w:val="18"/>
          <w:szCs w:val="18"/>
          <w:lang w:eastAsia="it-IT"/>
        </w:rPr>
        <w:t>D.Lgs.</w:t>
      </w:r>
      <w:proofErr w:type="spellEnd"/>
      <w:r w:rsidRPr="00257DD4">
        <w:rPr>
          <w:rFonts w:ascii="Times New Roman" w:eastAsia="Times New Roman" w:hAnsi="Times New Roman" w:cs="Times New Roman"/>
          <w:sz w:val="18"/>
          <w:szCs w:val="18"/>
          <w:lang w:eastAsia="it-IT"/>
        </w:rPr>
        <w:t xml:space="preserve"> 231/2001;</w:t>
      </w:r>
    </w:p>
    <w:p w:rsidR="00146B75" w:rsidRPr="00257DD4" w:rsidRDefault="00146B75" w:rsidP="00146B75">
      <w:pPr>
        <w:pStyle w:val="Paragrafoelenco"/>
        <w:spacing w:after="0" w:line="240" w:lineRule="auto"/>
        <w:ind w:left="1069"/>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w:t>
      </w:r>
      <w:r w:rsidRPr="00257DD4">
        <w:rPr>
          <w:rFonts w:ascii="Times New Roman" w:eastAsia="Times New Roman" w:hAnsi="Times New Roman" w:cs="Times New Roman"/>
          <w:i/>
          <w:sz w:val="18"/>
          <w:szCs w:val="18"/>
          <w:lang w:eastAsia="it-IT"/>
        </w:rPr>
        <w:t xml:space="preserve"> </w:t>
      </w:r>
      <w:r w:rsidRPr="00257DD4">
        <w:rPr>
          <w:rFonts w:ascii="Times New Roman" w:eastAsia="Times New Roman" w:hAnsi="Times New Roman" w:cs="Times New Roman"/>
          <w:sz w:val="18"/>
          <w:szCs w:val="18"/>
          <w:lang w:eastAsia="it-IT"/>
        </w:rPr>
        <w:t xml:space="preserve">non essere stato sottoposto ad </w:t>
      </w:r>
      <w:r w:rsidRPr="00257DD4">
        <w:rPr>
          <w:rFonts w:ascii="Times New Roman" w:eastAsia="Times New Roman" w:hAnsi="Times New Roman" w:cs="Times New Roman"/>
          <w:i/>
          <w:sz w:val="18"/>
          <w:szCs w:val="18"/>
          <w:lang w:eastAsia="it-IT"/>
        </w:rPr>
        <w:t xml:space="preserve"> </w:t>
      </w:r>
      <w:r w:rsidRPr="00257DD4">
        <w:rPr>
          <w:rFonts w:ascii="Times New Roman" w:eastAsia="Times New Roman" w:hAnsi="Times New Roman" w:cs="Times New Roman"/>
          <w:sz w:val="18"/>
          <w:szCs w:val="18"/>
          <w:lang w:eastAsia="it-IT"/>
        </w:rPr>
        <w:t>amministrazione controllata  negli ultimi cinque anni;</w:t>
      </w:r>
    </w:p>
    <w:p w:rsidR="00146B75" w:rsidRPr="00257DD4" w:rsidRDefault="00146B75" w:rsidP="00146B75">
      <w:pPr>
        <w:pStyle w:val="Paragrafoelenco"/>
        <w:spacing w:after="0" w:line="240" w:lineRule="auto"/>
        <w:ind w:left="1069"/>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Che non sono in corso procedimenti per la dichiarazione di una di tali situazioni;</w:t>
      </w:r>
    </w:p>
    <w:p w:rsidR="00146B75" w:rsidRPr="00257DD4" w:rsidRDefault="00146B75" w:rsidP="00146B75">
      <w:pPr>
        <w:pStyle w:val="Paragrafoelenco"/>
        <w:spacing w:after="0" w:line="240" w:lineRule="auto"/>
        <w:ind w:left="1069"/>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non versare in stato di sospensione o cessazione dell’attività commerciale.</w:t>
      </w:r>
    </w:p>
    <w:p w:rsidR="00146B75" w:rsidRPr="00257DD4" w:rsidRDefault="00146B75" w:rsidP="00146B75">
      <w:pPr>
        <w:pStyle w:val="Paragrafoelenco"/>
        <w:numPr>
          <w:ilvl w:val="0"/>
          <w:numId w:val="3"/>
        </w:numPr>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non essere incorso nel divieto di concludere contratti con Pubbliche Amministrazioni, ai sensi dell’art. 10 della Legge n. 575 del 31.05.1965 e successive modifiche ed integrazioni;</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trovarsi nel libero e pieno godimento dei propri diritti civili;</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non avere procedimenti penali in corso;</w:t>
      </w:r>
    </w:p>
    <w:p w:rsidR="00146B75" w:rsidRPr="00257DD4" w:rsidRDefault="00146B75" w:rsidP="00146B75">
      <w:pPr>
        <w:tabs>
          <w:tab w:val="left" w:pos="1134"/>
        </w:tabs>
        <w:spacing w:after="0" w:line="240" w:lineRule="auto"/>
        <w:ind w:left="1080"/>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ab/>
        <w:t>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Di non essere incorso nella pronuncia di sentenza di condanna con il beneficio della non menzione ovvero nella irrogazione di pene patteggiate ovvero annotazioni di sentenze, ancorché non definitive, relative ai reati che incidano sulla moralità professionale o per delitti finanziari; </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non essere stato sottoposto negli ultimi cinque anni, alla misura di prevenzione della sorveglianza speciale;</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non essersi reso gravemente colpevole, nell’ultimo anno, di false dichiarazioni in merito a requisiti e condizioni rilevanti per la partecipazione alle procedure di gara ad evidenza pubblica;</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non essere sottoposto a misure di prevenzione o a procedimenti per l’applicazione di una delle misure previste dalla normativa contro la criminalità mafiosa;</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Di non incorrere in alcuno dei divieti a comprare stabiliti dall’art. 1471 del Codice Civile; </w:t>
      </w:r>
    </w:p>
    <w:p w:rsidR="00146B75" w:rsidRPr="00257DD4" w:rsidRDefault="00146B75" w:rsidP="00146B75">
      <w:pPr>
        <w:pStyle w:val="Paragrafoelenco"/>
        <w:tabs>
          <w:tab w:val="left" w:pos="1134"/>
        </w:tabs>
        <w:spacing w:after="0" w:line="240" w:lineRule="auto"/>
        <w:ind w:left="1080"/>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 xml:space="preserve">Che non sussistono le cause di divieto, di decadenza o di sospensione di cui all’art. 67 del </w:t>
      </w:r>
      <w:proofErr w:type="spellStart"/>
      <w:r w:rsidRPr="00257DD4">
        <w:rPr>
          <w:rFonts w:ascii="Times New Roman" w:eastAsia="Times New Roman" w:hAnsi="Times New Roman" w:cs="Times New Roman"/>
          <w:sz w:val="18"/>
          <w:szCs w:val="18"/>
          <w:lang w:eastAsia="it-IT"/>
        </w:rPr>
        <w:t>D.Lgs.</w:t>
      </w:r>
      <w:proofErr w:type="spellEnd"/>
      <w:r w:rsidRPr="00257DD4">
        <w:rPr>
          <w:rFonts w:ascii="Times New Roman" w:eastAsia="Times New Roman" w:hAnsi="Times New Roman" w:cs="Times New Roman"/>
          <w:sz w:val="18"/>
          <w:szCs w:val="18"/>
          <w:lang w:eastAsia="it-IT"/>
        </w:rPr>
        <w:t xml:space="preserve"> n. 159 del 6.9.2011 (l’autocertificazione dovrà essere resa dal legale rappresentante e da tutti gli amministratori);</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essere in regola con il pagamento delle imposte e tasse e dei contributi previdenziali ed assistenziali, secondo la legislazione italiana;</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avere preso conoscenza e di accettare che qualsiasi onere, costo e spesa (ivi incluse imposte, tasse e spese notarili) relativi alla vendita dell’unità immobiliare ad uso commerciale unitamente ad un posto auto  saranno totalmente a carico dell’acquirente e di impegnarsi ad assumere incondizionatamente  tutte le spese inerenti e conseguenti alla procedura di gara ed alla stipula dell’atto di compravendita come previsto nell’Avviso Pubblico (tecniche, catastali, di qualificazione energetica, contrattuali, notarili, di registrazione, di trascrizione, volture e conseguenziali come per legge);</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avere preso conoscenza e di accettare il fatto che, in caso di aggiudicazione del “Lotto Unico” oggetto della vendita dell’unità immobiliare ad uso commerciale unitamente ad un posto auto, la mancata sottoscrizione del contratto di compravendita per fatto dell’aggiudicatario ed il mancato pagamento del prezzo di acquisto, comporteranno la decadenza dal diritto all’acquisto e la conseguente perdita del diritto alla ripetizione del deposito cauzionale;</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impegnarsi a mantenere valida e vincolante l’offerta ed a versare il prezzo offerto e quant’altro dovuto al momento della stipula del contratto di compravendita, secondo le modalità ed i termini indicati nell’avviso pubblico, pena l’incameramento del deposito cauzionale e fatto salvo il diritto al risarcimento del maggiore danno da parte dell’aggiudicatrice;</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aver preso conoscenza dell’informativa ai sensi del Regolamento UE 2016/679 e che quindi i dati personali saranno trattati con le modalità e per finalità ivi indicate;</w:t>
      </w:r>
    </w:p>
    <w:p w:rsidR="00146B75" w:rsidRPr="00257DD4" w:rsidRDefault="00146B75" w:rsidP="00146B75">
      <w:pPr>
        <w:pStyle w:val="Paragrafoelenco"/>
        <w:numPr>
          <w:ilvl w:val="0"/>
          <w:numId w:val="3"/>
        </w:numPr>
        <w:tabs>
          <w:tab w:val="left" w:pos="1134"/>
        </w:tabs>
        <w:spacing w:after="0" w:line="240" w:lineRule="auto"/>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Di essere consapevole che qualora fosse accertata la non veridicità del contenuto delle dichiarazioni rese, il contratto di compravendita non potrà essere stipulato  ovvero, se già rogato, lo stesso potrà essere risolto ai sensi dell’art. 1456 c.c.</w:t>
      </w:r>
    </w:p>
    <w:p w:rsidR="00146B75" w:rsidRPr="00257DD4" w:rsidRDefault="00146B75" w:rsidP="00146B75">
      <w:pPr>
        <w:tabs>
          <w:tab w:val="left" w:pos="475"/>
        </w:tabs>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Luogo e data________________</w:t>
      </w:r>
    </w:p>
    <w:p w:rsidR="00146B75" w:rsidRPr="00257DD4" w:rsidRDefault="00146B75" w:rsidP="00146B75">
      <w:pPr>
        <w:tabs>
          <w:tab w:val="left" w:pos="475"/>
        </w:tabs>
        <w:spacing w:after="0" w:line="240" w:lineRule="auto"/>
        <w:rPr>
          <w:rFonts w:ascii="Times New Roman" w:eastAsia="Times New Roman" w:hAnsi="Times New Roman" w:cs="Times New Roman"/>
          <w:sz w:val="18"/>
          <w:szCs w:val="18"/>
          <w:lang w:eastAsia="it-IT"/>
        </w:rPr>
      </w:pPr>
    </w:p>
    <w:p w:rsidR="00146B75" w:rsidRPr="00257DD4" w:rsidRDefault="00146B75" w:rsidP="00146B75">
      <w:pPr>
        <w:tabs>
          <w:tab w:val="left" w:pos="475"/>
        </w:tabs>
        <w:spacing w:after="0" w:line="240" w:lineRule="auto"/>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ab/>
      </w:r>
      <w:r w:rsidRPr="00257DD4">
        <w:rPr>
          <w:rFonts w:ascii="Times New Roman" w:eastAsia="Times New Roman" w:hAnsi="Times New Roman" w:cs="Times New Roman"/>
          <w:sz w:val="18"/>
          <w:szCs w:val="18"/>
          <w:lang w:eastAsia="it-IT"/>
        </w:rPr>
        <w:tab/>
      </w:r>
      <w:r w:rsidRPr="00257DD4">
        <w:rPr>
          <w:rFonts w:ascii="Times New Roman" w:eastAsia="Times New Roman" w:hAnsi="Times New Roman" w:cs="Times New Roman"/>
          <w:sz w:val="18"/>
          <w:szCs w:val="18"/>
          <w:lang w:eastAsia="it-IT"/>
        </w:rPr>
        <w:tab/>
      </w:r>
      <w:r w:rsidRPr="00257DD4">
        <w:rPr>
          <w:rFonts w:ascii="Times New Roman" w:eastAsia="Times New Roman" w:hAnsi="Times New Roman" w:cs="Times New Roman"/>
          <w:sz w:val="18"/>
          <w:szCs w:val="18"/>
          <w:lang w:eastAsia="it-IT"/>
        </w:rPr>
        <w:tab/>
      </w:r>
      <w:r w:rsidRPr="00257DD4">
        <w:rPr>
          <w:rFonts w:ascii="Times New Roman" w:eastAsia="Times New Roman" w:hAnsi="Times New Roman" w:cs="Times New Roman"/>
          <w:sz w:val="18"/>
          <w:szCs w:val="18"/>
          <w:lang w:eastAsia="it-IT"/>
        </w:rPr>
        <w:tab/>
      </w:r>
      <w:r w:rsidRPr="00257DD4">
        <w:rPr>
          <w:rFonts w:ascii="Times New Roman" w:eastAsia="Times New Roman" w:hAnsi="Times New Roman" w:cs="Times New Roman"/>
          <w:sz w:val="18"/>
          <w:szCs w:val="18"/>
          <w:lang w:eastAsia="it-IT"/>
        </w:rPr>
        <w:tab/>
      </w:r>
      <w:r w:rsidRPr="00257DD4">
        <w:rPr>
          <w:rFonts w:ascii="Times New Roman" w:eastAsia="Times New Roman" w:hAnsi="Times New Roman" w:cs="Times New Roman"/>
          <w:sz w:val="18"/>
          <w:szCs w:val="18"/>
          <w:lang w:eastAsia="it-IT"/>
        </w:rPr>
        <w:tab/>
      </w:r>
      <w:r w:rsidRPr="00257DD4">
        <w:rPr>
          <w:rFonts w:ascii="Times New Roman" w:eastAsia="Times New Roman" w:hAnsi="Times New Roman" w:cs="Times New Roman"/>
          <w:sz w:val="18"/>
          <w:szCs w:val="18"/>
          <w:lang w:eastAsia="it-IT"/>
        </w:rPr>
        <w:tab/>
      </w:r>
      <w:r w:rsidRPr="00257DD4">
        <w:rPr>
          <w:rFonts w:ascii="Times New Roman" w:eastAsia="Times New Roman" w:hAnsi="Times New Roman" w:cs="Times New Roman"/>
          <w:sz w:val="18"/>
          <w:szCs w:val="18"/>
          <w:lang w:eastAsia="it-IT"/>
        </w:rPr>
        <w:tab/>
      </w:r>
      <w:r w:rsidRPr="00257DD4">
        <w:rPr>
          <w:rFonts w:ascii="Times New Roman" w:eastAsia="Times New Roman" w:hAnsi="Times New Roman" w:cs="Times New Roman"/>
          <w:sz w:val="18"/>
          <w:szCs w:val="18"/>
          <w:lang w:eastAsia="it-IT"/>
        </w:rPr>
        <w:tab/>
        <w:t xml:space="preserve">     </w:t>
      </w:r>
      <w:r>
        <w:rPr>
          <w:rFonts w:ascii="Times New Roman" w:eastAsia="Times New Roman" w:hAnsi="Times New Roman" w:cs="Times New Roman"/>
          <w:sz w:val="18"/>
          <w:szCs w:val="18"/>
          <w:lang w:eastAsia="it-IT"/>
        </w:rPr>
        <w:t xml:space="preserve"> </w:t>
      </w:r>
      <w:r w:rsidR="00C03BDC">
        <w:rPr>
          <w:rFonts w:ascii="Times New Roman" w:eastAsia="Times New Roman" w:hAnsi="Times New Roman" w:cs="Times New Roman"/>
          <w:sz w:val="18"/>
          <w:szCs w:val="18"/>
          <w:lang w:eastAsia="it-IT"/>
        </w:rPr>
        <w:t xml:space="preserve"> In Fede</w:t>
      </w:r>
      <w:r w:rsidR="00C03BDC">
        <w:rPr>
          <w:rFonts w:ascii="Times New Roman" w:eastAsia="Times New Roman" w:hAnsi="Times New Roman" w:cs="Times New Roman"/>
          <w:sz w:val="18"/>
          <w:szCs w:val="18"/>
          <w:lang w:eastAsia="it-IT"/>
        </w:rPr>
        <w:tab/>
      </w:r>
      <w:r w:rsidR="00C03BDC">
        <w:rPr>
          <w:rFonts w:ascii="Times New Roman" w:eastAsia="Times New Roman" w:hAnsi="Times New Roman" w:cs="Times New Roman"/>
          <w:sz w:val="18"/>
          <w:szCs w:val="18"/>
          <w:lang w:eastAsia="it-IT"/>
        </w:rPr>
        <w:tab/>
      </w:r>
      <w:r w:rsidR="00C03BDC">
        <w:rPr>
          <w:rFonts w:ascii="Times New Roman" w:eastAsia="Times New Roman" w:hAnsi="Times New Roman" w:cs="Times New Roman"/>
          <w:sz w:val="18"/>
          <w:szCs w:val="18"/>
          <w:lang w:eastAsia="it-IT"/>
        </w:rPr>
        <w:tab/>
      </w:r>
      <w:r w:rsidR="00C03BDC">
        <w:rPr>
          <w:rFonts w:ascii="Times New Roman" w:eastAsia="Times New Roman" w:hAnsi="Times New Roman" w:cs="Times New Roman"/>
          <w:sz w:val="18"/>
          <w:szCs w:val="18"/>
          <w:lang w:eastAsia="it-IT"/>
        </w:rPr>
        <w:tab/>
      </w:r>
      <w:r w:rsidR="00C03BDC">
        <w:rPr>
          <w:rFonts w:ascii="Times New Roman" w:eastAsia="Times New Roman" w:hAnsi="Times New Roman" w:cs="Times New Roman"/>
          <w:sz w:val="18"/>
          <w:szCs w:val="18"/>
          <w:lang w:eastAsia="it-IT"/>
        </w:rPr>
        <w:tab/>
      </w:r>
      <w:r w:rsidR="00C03BDC">
        <w:rPr>
          <w:rFonts w:ascii="Times New Roman" w:eastAsia="Times New Roman" w:hAnsi="Times New Roman" w:cs="Times New Roman"/>
          <w:sz w:val="18"/>
          <w:szCs w:val="18"/>
          <w:lang w:eastAsia="it-IT"/>
        </w:rPr>
        <w:tab/>
      </w:r>
      <w:r w:rsidR="00C03BDC">
        <w:rPr>
          <w:rFonts w:ascii="Times New Roman" w:eastAsia="Times New Roman" w:hAnsi="Times New Roman" w:cs="Times New Roman"/>
          <w:sz w:val="18"/>
          <w:szCs w:val="18"/>
          <w:lang w:eastAsia="it-IT"/>
        </w:rPr>
        <w:tab/>
        <w:t xml:space="preserve">                                                                                                 </w:t>
      </w:r>
      <w:bookmarkStart w:id="0" w:name="_GoBack"/>
      <w:bookmarkEnd w:id="0"/>
      <w:r w:rsidRPr="00257DD4">
        <w:rPr>
          <w:rFonts w:ascii="Times New Roman" w:eastAsia="Times New Roman" w:hAnsi="Times New Roman" w:cs="Times New Roman"/>
          <w:sz w:val="18"/>
          <w:szCs w:val="18"/>
          <w:lang w:eastAsia="it-IT"/>
        </w:rPr>
        <w:t>(firma leggibile e per esteso)</w:t>
      </w:r>
    </w:p>
    <w:p w:rsidR="00146B75" w:rsidRPr="00257DD4" w:rsidRDefault="00146B75" w:rsidP="00146B75">
      <w:pPr>
        <w:spacing w:after="0" w:line="240" w:lineRule="auto"/>
        <w:jc w:val="center"/>
        <w:rPr>
          <w:rFonts w:ascii="Times New Roman" w:eastAsia="Times New Roman" w:hAnsi="Times New Roman" w:cs="Times New Roman"/>
          <w:sz w:val="18"/>
          <w:szCs w:val="18"/>
          <w:lang w:eastAsia="it-IT"/>
        </w:rPr>
      </w:pPr>
    </w:p>
    <w:p w:rsidR="00146B75" w:rsidRPr="00257DD4" w:rsidRDefault="00146B75" w:rsidP="00146B75">
      <w:pPr>
        <w:rPr>
          <w:rFonts w:ascii="Times New Roman" w:eastAsia="Times New Roman" w:hAnsi="Times New Roman" w:cs="Times New Roman"/>
          <w:sz w:val="18"/>
          <w:szCs w:val="18"/>
          <w:lang w:eastAsia="it-IT"/>
        </w:rPr>
      </w:pPr>
    </w:p>
    <w:p w:rsidR="00146B75" w:rsidRPr="00257DD4" w:rsidRDefault="00146B75" w:rsidP="00146B75">
      <w:pPr>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Avvertenza: nel caso di partecipazione congiunta la presente dichiarazione dovrà essere resa e firmata distintamente da tutti i soggetti e tutte le dichiarazioni dovranno essere inserite nella BUSTA A)</w:t>
      </w:r>
    </w:p>
    <w:p w:rsidR="00146B75" w:rsidRPr="00257DD4" w:rsidRDefault="00146B75" w:rsidP="00146B75">
      <w:pPr>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Allegare:</w:t>
      </w:r>
    </w:p>
    <w:p w:rsidR="00146B75" w:rsidRPr="00257DD4" w:rsidRDefault="00146B75" w:rsidP="00146B75">
      <w:pPr>
        <w:spacing w:after="0"/>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fotocopia di un documento di identità in corso di validità del firmatario</w:t>
      </w:r>
      <w:r>
        <w:rPr>
          <w:rFonts w:ascii="Times New Roman" w:eastAsia="Times New Roman" w:hAnsi="Times New Roman" w:cs="Times New Roman"/>
          <w:sz w:val="18"/>
          <w:szCs w:val="18"/>
          <w:lang w:eastAsia="it-IT"/>
        </w:rPr>
        <w:t xml:space="preserve">  o dei firmatari</w:t>
      </w:r>
      <w:r w:rsidRPr="00257DD4">
        <w:rPr>
          <w:rFonts w:ascii="Times New Roman" w:eastAsia="Times New Roman" w:hAnsi="Times New Roman" w:cs="Times New Roman"/>
          <w:sz w:val="18"/>
          <w:szCs w:val="18"/>
          <w:lang w:eastAsia="it-IT"/>
        </w:rPr>
        <w:t>;</w:t>
      </w:r>
    </w:p>
    <w:p w:rsidR="00146B75" w:rsidRPr="00257DD4" w:rsidRDefault="00146B75" w:rsidP="00146B75">
      <w:pPr>
        <w:spacing w:after="0"/>
        <w:jc w:val="both"/>
        <w:rPr>
          <w:rFonts w:ascii="Times New Roman" w:eastAsia="Times New Roman" w:hAnsi="Times New Roman" w:cs="Times New Roman"/>
          <w:sz w:val="18"/>
          <w:szCs w:val="18"/>
          <w:lang w:eastAsia="it-IT"/>
        </w:rPr>
      </w:pPr>
      <w:r w:rsidRPr="00257DD4">
        <w:rPr>
          <w:rFonts w:ascii="Times New Roman" w:eastAsia="Times New Roman" w:hAnsi="Times New Roman" w:cs="Times New Roman"/>
          <w:sz w:val="18"/>
          <w:szCs w:val="18"/>
          <w:lang w:eastAsia="it-IT"/>
        </w:rPr>
        <w:t>fotocopia di procura speciale o altro documento attestante i poteri di firma del firmatario</w:t>
      </w:r>
      <w:r>
        <w:rPr>
          <w:rFonts w:ascii="Times New Roman" w:eastAsia="Times New Roman" w:hAnsi="Times New Roman" w:cs="Times New Roman"/>
          <w:sz w:val="18"/>
          <w:szCs w:val="18"/>
          <w:lang w:eastAsia="it-IT"/>
        </w:rPr>
        <w:t xml:space="preserve"> o dei firmatari</w:t>
      </w:r>
      <w:r w:rsidRPr="00257DD4">
        <w:rPr>
          <w:rFonts w:ascii="Times New Roman" w:eastAsia="Times New Roman" w:hAnsi="Times New Roman" w:cs="Times New Roman"/>
          <w:sz w:val="18"/>
          <w:szCs w:val="18"/>
          <w:lang w:eastAsia="it-IT"/>
        </w:rPr>
        <w:t>.</w:t>
      </w:r>
    </w:p>
    <w:p w:rsidR="00146B75" w:rsidRPr="00257DD4" w:rsidRDefault="00146B75" w:rsidP="00146B75">
      <w:pPr>
        <w:spacing w:after="0"/>
        <w:jc w:val="both"/>
        <w:rPr>
          <w:rFonts w:ascii="Times New Roman" w:eastAsia="Times New Roman" w:hAnsi="Times New Roman" w:cs="Times New Roman"/>
          <w:sz w:val="18"/>
          <w:szCs w:val="18"/>
          <w:lang w:eastAsia="it-IT"/>
        </w:rPr>
      </w:pPr>
    </w:p>
    <w:p w:rsidR="00B50A52" w:rsidRPr="00BA1FAF" w:rsidRDefault="00B50A52" w:rsidP="00BA1FAF"/>
    <w:sectPr w:rsidR="00B50A52" w:rsidRPr="00BA1FAF" w:rsidSect="007549A1">
      <w:headerReference w:type="default" r:id="rId8"/>
      <w:footerReference w:type="default" r:id="rId9"/>
      <w:headerReference w:type="first" r:id="rId10"/>
      <w:pgSz w:w="12240" w:h="15840"/>
      <w:pgMar w:top="1418" w:right="1134" w:bottom="567" w:left="1134" w:header="720" w:footer="39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ECE" w:rsidRDefault="00677C50">
      <w:pPr>
        <w:spacing w:after="0" w:line="240" w:lineRule="auto"/>
      </w:pPr>
      <w:r>
        <w:separator/>
      </w:r>
    </w:p>
  </w:endnote>
  <w:endnote w:type="continuationSeparator" w:id="0">
    <w:p w:rsidR="000F3ECE" w:rsidRDefault="0067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AC" w:rsidRPr="009F25BB" w:rsidRDefault="00BA1FAF" w:rsidP="009F25BB">
    <w:pPr>
      <w:pStyle w:val="Pidipagina"/>
    </w:pPr>
    <w:r w:rsidRPr="009F25B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ECE" w:rsidRDefault="00677C50">
      <w:pPr>
        <w:spacing w:after="0" w:line="240" w:lineRule="auto"/>
      </w:pPr>
      <w:r>
        <w:separator/>
      </w:r>
    </w:p>
  </w:footnote>
  <w:footnote w:type="continuationSeparator" w:id="0">
    <w:p w:rsidR="000F3ECE" w:rsidRDefault="00677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AC" w:rsidRPr="004807B1" w:rsidRDefault="00BA1FAF">
    <w:pPr>
      <w:pStyle w:val="Intestazione"/>
      <w:rPr>
        <w:rFonts w:ascii="Arial" w:hAnsi="Arial" w:cs="Arial"/>
        <w:sz w:val="16"/>
        <w:szCs w:val="16"/>
      </w:rPr>
    </w:pPr>
    <w:r w:rsidRPr="004807B1">
      <w:rPr>
        <w:rFonts w:ascii="Arial" w:hAnsi="Arial" w:cs="Arial"/>
        <w:sz w:val="16"/>
        <w:szCs w:val="16"/>
      </w:rPr>
      <w:tab/>
      <w:t xml:space="preserve">     </w:t>
    </w:r>
    <w:r w:rsidRPr="004807B1">
      <w:rPr>
        <w:rFonts w:ascii="Arial" w:hAnsi="Arial" w:cs="Arial"/>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54" w:rsidRDefault="00C03BDC">
    <w:pPr>
      <w:pStyle w:val="Intestazione"/>
    </w:pPr>
  </w:p>
  <w:p w:rsidR="00877F54" w:rsidRDefault="00C03BDC">
    <w:pPr>
      <w:pStyle w:val="Intestazione"/>
    </w:pPr>
  </w:p>
  <w:p w:rsidR="00877F54" w:rsidRDefault="00BA1FAF">
    <w:pPr>
      <w:pStyle w:val="Intestazione"/>
    </w:pPr>
    <w:r>
      <w:rPr>
        <w:noProof/>
        <w:lang w:val="it-IT"/>
      </w:rPr>
      <w:drawing>
        <wp:anchor distT="0" distB="0" distL="114300" distR="114300" simplePos="0" relativeHeight="251660288" behindDoc="0" locked="0" layoutInCell="1" allowOverlap="1" wp14:anchorId="55C23621" wp14:editId="16A3657C">
          <wp:simplePos x="0" y="0"/>
          <wp:positionH relativeFrom="column">
            <wp:posOffset>5805805</wp:posOffset>
          </wp:positionH>
          <wp:positionV relativeFrom="paragraph">
            <wp:posOffset>-293370</wp:posOffset>
          </wp:positionV>
          <wp:extent cx="576580" cy="694055"/>
          <wp:effectExtent l="19050" t="19050" r="13970" b="1079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694055"/>
                  </a:xfrm>
                  <a:prstGeom prst="rect">
                    <a:avLst/>
                  </a:prstGeom>
                  <a:noFill/>
                  <a:ln w="9525">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p>
  <w:p w:rsidR="00677C50" w:rsidRPr="00146B75" w:rsidRDefault="00BA1FAF" w:rsidP="00146B75">
    <w:pPr>
      <w:pStyle w:val="Intestazione"/>
    </w:pPr>
    <w:r>
      <w:rPr>
        <w:noProof/>
        <w:lang w:val="it-IT"/>
      </w:rPr>
      <w:drawing>
        <wp:inline distT="0" distB="0" distL="0" distR="0" wp14:anchorId="5E7C2AAB" wp14:editId="5C7DC0FB">
          <wp:extent cx="2468880" cy="370205"/>
          <wp:effectExtent l="0" t="0" r="7620" b="0"/>
          <wp:docPr id="3" name="Immagine 3" descr="Z:\Work\LOGHI E FIRMA\Scan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Work\LOGHI E FIRMA\Scan1000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68880" cy="370205"/>
                  </a:xfrm>
                  <a:prstGeom prst="rect">
                    <a:avLst/>
                  </a:prstGeom>
                  <a:noFill/>
                  <a:ln>
                    <a:noFill/>
                  </a:ln>
                </pic:spPr>
              </pic:pic>
            </a:graphicData>
          </a:graphic>
        </wp:inline>
      </w:drawing>
    </w:r>
    <w:r w:rsidR="00677C50" w:rsidRPr="009C2AEE">
      <w:rPr>
        <w:sz w:val="16"/>
        <w:szCs w:val="16"/>
      </w:rPr>
      <w:t xml:space="preserve">                             </w:t>
    </w:r>
    <w:r w:rsidR="00677C50">
      <w:rPr>
        <w:sz w:val="16"/>
        <w:szCs w:val="16"/>
      </w:rPr>
      <w:t xml:space="preserve">      </w:t>
    </w:r>
  </w:p>
  <w:p w:rsidR="00443373" w:rsidRDefault="00443373">
    <w:pPr>
      <w:pStyle w:val="Intestazione"/>
    </w:pPr>
  </w:p>
  <w:p w:rsidR="00443373" w:rsidRDefault="004433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2364D"/>
    <w:multiLevelType w:val="hybridMultilevel"/>
    <w:tmpl w:val="6FE29E3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9C244C0"/>
    <w:multiLevelType w:val="hybridMultilevel"/>
    <w:tmpl w:val="47447B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1B847EA"/>
    <w:multiLevelType w:val="hybridMultilevel"/>
    <w:tmpl w:val="5636E5DE"/>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A4"/>
    <w:rsid w:val="000F3ECE"/>
    <w:rsid w:val="00120A1F"/>
    <w:rsid w:val="00146B75"/>
    <w:rsid w:val="00443373"/>
    <w:rsid w:val="00515675"/>
    <w:rsid w:val="005E33A4"/>
    <w:rsid w:val="00677C50"/>
    <w:rsid w:val="009C1FE7"/>
    <w:rsid w:val="00B50A52"/>
    <w:rsid w:val="00BA1FAF"/>
    <w:rsid w:val="00C03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6B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A1FAF"/>
    <w:pPr>
      <w:tabs>
        <w:tab w:val="center" w:pos="4819"/>
        <w:tab w:val="right" w:pos="9638"/>
      </w:tabs>
      <w:spacing w:after="0" w:line="240" w:lineRule="auto"/>
    </w:pPr>
    <w:rPr>
      <w:rFonts w:ascii="Times New Roman" w:eastAsia="Times New Roman" w:hAnsi="Times New Roman" w:cs="Times New Roman"/>
      <w:sz w:val="20"/>
      <w:szCs w:val="20"/>
      <w:lang w:val="pt-BR" w:eastAsia="it-IT"/>
    </w:rPr>
  </w:style>
  <w:style w:type="character" w:customStyle="1" w:styleId="IntestazioneCarattere">
    <w:name w:val="Intestazione Carattere"/>
    <w:basedOn w:val="Carpredefinitoparagrafo"/>
    <w:link w:val="Intestazione"/>
    <w:rsid w:val="00BA1FAF"/>
    <w:rPr>
      <w:rFonts w:ascii="Times New Roman" w:eastAsia="Times New Roman" w:hAnsi="Times New Roman" w:cs="Times New Roman"/>
      <w:sz w:val="20"/>
      <w:szCs w:val="20"/>
      <w:lang w:val="pt-BR" w:eastAsia="it-IT"/>
    </w:rPr>
  </w:style>
  <w:style w:type="paragraph" w:styleId="Pidipagina">
    <w:name w:val="footer"/>
    <w:basedOn w:val="Normale"/>
    <w:link w:val="PidipaginaCarattere"/>
    <w:rsid w:val="00BA1FAF"/>
    <w:pPr>
      <w:tabs>
        <w:tab w:val="center" w:pos="4819"/>
        <w:tab w:val="right" w:pos="9638"/>
      </w:tabs>
      <w:spacing w:after="0" w:line="240" w:lineRule="auto"/>
    </w:pPr>
    <w:rPr>
      <w:rFonts w:ascii="Times New Roman" w:eastAsia="Times New Roman" w:hAnsi="Times New Roman" w:cs="Times New Roman"/>
      <w:sz w:val="20"/>
      <w:szCs w:val="20"/>
      <w:lang w:val="pt-BR" w:eastAsia="it-IT"/>
    </w:rPr>
  </w:style>
  <w:style w:type="character" w:customStyle="1" w:styleId="PidipaginaCarattere">
    <w:name w:val="Piè di pagina Carattere"/>
    <w:basedOn w:val="Carpredefinitoparagrafo"/>
    <w:link w:val="Pidipagina"/>
    <w:rsid w:val="00BA1FAF"/>
    <w:rPr>
      <w:rFonts w:ascii="Times New Roman" w:eastAsia="Times New Roman" w:hAnsi="Times New Roman" w:cs="Times New Roman"/>
      <w:sz w:val="20"/>
      <w:szCs w:val="20"/>
      <w:lang w:val="pt-BR" w:eastAsia="it-IT"/>
    </w:rPr>
  </w:style>
  <w:style w:type="paragraph" w:styleId="Testofumetto">
    <w:name w:val="Balloon Text"/>
    <w:basedOn w:val="Normale"/>
    <w:link w:val="TestofumettoCarattere"/>
    <w:uiPriority w:val="99"/>
    <w:semiHidden/>
    <w:unhideWhenUsed/>
    <w:rsid w:val="00BA1F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FAF"/>
    <w:rPr>
      <w:rFonts w:ascii="Tahoma" w:hAnsi="Tahoma" w:cs="Tahoma"/>
      <w:sz w:val="16"/>
      <w:szCs w:val="16"/>
    </w:rPr>
  </w:style>
  <w:style w:type="paragraph" w:styleId="Paragrafoelenco">
    <w:name w:val="List Paragraph"/>
    <w:basedOn w:val="Normale"/>
    <w:uiPriority w:val="34"/>
    <w:qFormat/>
    <w:rsid w:val="00146B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6B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A1FAF"/>
    <w:pPr>
      <w:tabs>
        <w:tab w:val="center" w:pos="4819"/>
        <w:tab w:val="right" w:pos="9638"/>
      </w:tabs>
      <w:spacing w:after="0" w:line="240" w:lineRule="auto"/>
    </w:pPr>
    <w:rPr>
      <w:rFonts w:ascii="Times New Roman" w:eastAsia="Times New Roman" w:hAnsi="Times New Roman" w:cs="Times New Roman"/>
      <w:sz w:val="20"/>
      <w:szCs w:val="20"/>
      <w:lang w:val="pt-BR" w:eastAsia="it-IT"/>
    </w:rPr>
  </w:style>
  <w:style w:type="character" w:customStyle="1" w:styleId="IntestazioneCarattere">
    <w:name w:val="Intestazione Carattere"/>
    <w:basedOn w:val="Carpredefinitoparagrafo"/>
    <w:link w:val="Intestazione"/>
    <w:rsid w:val="00BA1FAF"/>
    <w:rPr>
      <w:rFonts w:ascii="Times New Roman" w:eastAsia="Times New Roman" w:hAnsi="Times New Roman" w:cs="Times New Roman"/>
      <w:sz w:val="20"/>
      <w:szCs w:val="20"/>
      <w:lang w:val="pt-BR" w:eastAsia="it-IT"/>
    </w:rPr>
  </w:style>
  <w:style w:type="paragraph" w:styleId="Pidipagina">
    <w:name w:val="footer"/>
    <w:basedOn w:val="Normale"/>
    <w:link w:val="PidipaginaCarattere"/>
    <w:rsid w:val="00BA1FAF"/>
    <w:pPr>
      <w:tabs>
        <w:tab w:val="center" w:pos="4819"/>
        <w:tab w:val="right" w:pos="9638"/>
      </w:tabs>
      <w:spacing w:after="0" w:line="240" w:lineRule="auto"/>
    </w:pPr>
    <w:rPr>
      <w:rFonts w:ascii="Times New Roman" w:eastAsia="Times New Roman" w:hAnsi="Times New Roman" w:cs="Times New Roman"/>
      <w:sz w:val="20"/>
      <w:szCs w:val="20"/>
      <w:lang w:val="pt-BR" w:eastAsia="it-IT"/>
    </w:rPr>
  </w:style>
  <w:style w:type="character" w:customStyle="1" w:styleId="PidipaginaCarattere">
    <w:name w:val="Piè di pagina Carattere"/>
    <w:basedOn w:val="Carpredefinitoparagrafo"/>
    <w:link w:val="Pidipagina"/>
    <w:rsid w:val="00BA1FAF"/>
    <w:rPr>
      <w:rFonts w:ascii="Times New Roman" w:eastAsia="Times New Roman" w:hAnsi="Times New Roman" w:cs="Times New Roman"/>
      <w:sz w:val="20"/>
      <w:szCs w:val="20"/>
      <w:lang w:val="pt-BR" w:eastAsia="it-IT"/>
    </w:rPr>
  </w:style>
  <w:style w:type="paragraph" w:styleId="Testofumetto">
    <w:name w:val="Balloon Text"/>
    <w:basedOn w:val="Normale"/>
    <w:link w:val="TestofumettoCarattere"/>
    <w:uiPriority w:val="99"/>
    <w:semiHidden/>
    <w:unhideWhenUsed/>
    <w:rsid w:val="00BA1F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FAF"/>
    <w:rPr>
      <w:rFonts w:ascii="Tahoma" w:hAnsi="Tahoma" w:cs="Tahoma"/>
      <w:sz w:val="16"/>
      <w:szCs w:val="16"/>
    </w:rPr>
  </w:style>
  <w:style w:type="paragraph" w:styleId="Paragrafoelenco">
    <w:name w:val="List Paragraph"/>
    <w:basedOn w:val="Normale"/>
    <w:uiPriority w:val="34"/>
    <w:qFormat/>
    <w:rsid w:val="00146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1331</Words>
  <Characters>7588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Le Assicurazioni di Roma</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Patrizia</dc:creator>
  <cp:lastModifiedBy>GIUFFRE' Rosalia</cp:lastModifiedBy>
  <cp:revision>4</cp:revision>
  <dcterms:created xsi:type="dcterms:W3CDTF">2018-09-25T09:01:00Z</dcterms:created>
  <dcterms:modified xsi:type="dcterms:W3CDTF">2018-09-25T11:10:00Z</dcterms:modified>
</cp:coreProperties>
</file>